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CE8" w:rsidRPr="00B64EE8" w:rsidRDefault="00D02FD1" w:rsidP="00C96CE8">
      <w:pPr>
        <w:spacing w:after="0" w:line="240" w:lineRule="auto"/>
        <w:ind w:firstLine="709"/>
        <w:jc w:val="center"/>
        <w:rPr>
          <w:rStyle w:val="a4"/>
          <w:rFonts w:ascii="Times New Roman" w:hAnsi="Times New Roman" w:cs="Times New Roman"/>
          <w:sz w:val="24"/>
          <w:szCs w:val="24"/>
        </w:rPr>
      </w:pPr>
      <w:r>
        <w:rPr>
          <w:rStyle w:val="a4"/>
          <w:rFonts w:ascii="Times New Roman" w:hAnsi="Times New Roman" w:cs="Times New Roman"/>
          <w:sz w:val="24"/>
          <w:szCs w:val="24"/>
        </w:rPr>
        <w:t xml:space="preserve">Лекция 9. </w:t>
      </w:r>
      <w:bookmarkStart w:id="0" w:name="_GoBack"/>
      <w:bookmarkEnd w:id="0"/>
      <w:r w:rsidR="00C96CE8" w:rsidRPr="00B64EE8">
        <w:rPr>
          <w:rStyle w:val="a4"/>
          <w:rFonts w:ascii="Times New Roman" w:hAnsi="Times New Roman" w:cs="Times New Roman"/>
          <w:sz w:val="24"/>
          <w:szCs w:val="24"/>
        </w:rPr>
        <w:t>Существенность в аудите</w:t>
      </w:r>
    </w:p>
    <w:p w:rsidR="00C96CE8" w:rsidRPr="00B64EE8" w:rsidRDefault="00C96CE8" w:rsidP="00C96CE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96CE8" w:rsidRPr="00B64EE8" w:rsidRDefault="00224F9B" w:rsidP="00C96CE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EE8">
        <w:rPr>
          <w:rFonts w:ascii="Times New Roman" w:eastAsia="Times New Roman" w:hAnsi="Times New Roman" w:cs="Times New Roman"/>
          <w:sz w:val="24"/>
          <w:szCs w:val="24"/>
          <w:lang w:eastAsia="ru-RU"/>
        </w:rPr>
        <w:t>МСА 320 «Существенность в аудите» утверждает, что информация считается существенной, если ее пропуск или искажение может повлиять на экономические решения пользователей, принятых на о</w:t>
      </w:r>
      <w:r w:rsidRPr="00B64EE8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B64EE8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нове финансовой отчетности, т.е.</w:t>
      </w:r>
      <w:r w:rsidR="00C96CE8" w:rsidRPr="00B64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B64EE8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существенность</w:t>
      </w:r>
      <w:proofErr w:type="gramEnd"/>
      <w:r w:rsidRPr="00B64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определяет пороговое значение и не является кач</w:t>
      </w:r>
      <w:r w:rsidRPr="00B64EE8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B64EE8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ственной характеристикой. Согласно цели аудита финансовой отчетности, аудитор выражает мнение относительно того, что финансовая отчетность составлена во всех существенных аспектах в соотве</w:t>
      </w:r>
      <w:r w:rsidRPr="00B64EE8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B64EE8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ствии с установленными основами. Оценка существенности является предметом профессионального суждения. Аудитору необходимо оценивать существенность при: определении характера, сроков и об</w:t>
      </w:r>
      <w:r w:rsidRPr="00B64EE8">
        <w:rPr>
          <w:rFonts w:ascii="Times New Roman" w:eastAsia="Times New Roman" w:hAnsi="Times New Roman" w:cs="Times New Roman"/>
          <w:sz w:val="24"/>
          <w:szCs w:val="24"/>
          <w:lang w:eastAsia="ru-RU"/>
        </w:rPr>
        <w:t>ъ</w:t>
      </w:r>
      <w:r w:rsidRPr="00B64E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ема аудиторских процедур; оценки последствий искажений. </w:t>
      </w:r>
    </w:p>
    <w:p w:rsidR="00C96CE8" w:rsidRPr="00B64EE8" w:rsidRDefault="00C96CE8" w:rsidP="00C96CE8">
      <w:pPr>
        <w:pStyle w:val="41"/>
        <w:spacing w:before="0" w:beforeAutospacing="0" w:after="0" w:afterAutospacing="0"/>
        <w:ind w:firstLine="567"/>
        <w:jc w:val="both"/>
      </w:pPr>
      <w:r w:rsidRPr="00B64EE8">
        <w:rPr>
          <w:rStyle w:val="a4"/>
        </w:rPr>
        <w:t>Существенность в аудите</w:t>
      </w:r>
      <w:r w:rsidRPr="00B64EE8">
        <w:t xml:space="preserve"> — это вероятность того, что применяемые аудиторские процедуры позволяют определить наличие ошибки в отчетности экономического субъекта и оценить их влияние на принятие соответствующих решений ее пользователями. </w:t>
      </w:r>
    </w:p>
    <w:p w:rsidR="00C96CE8" w:rsidRPr="00B64EE8" w:rsidRDefault="00C96CE8" w:rsidP="00C96CE8">
      <w:pPr>
        <w:pStyle w:val="41"/>
        <w:spacing w:before="0" w:beforeAutospacing="0" w:after="0" w:afterAutospacing="0"/>
        <w:ind w:firstLine="567"/>
        <w:jc w:val="both"/>
      </w:pPr>
      <w:r w:rsidRPr="00B64EE8">
        <w:t>Аудитор не может выразить мнение о степени достоверности финансовой отчетности с абсолю</w:t>
      </w:r>
      <w:r w:rsidRPr="00B64EE8">
        <w:t>т</w:t>
      </w:r>
      <w:r w:rsidRPr="00B64EE8">
        <w:t>ной уверенностью, так как имеются присущие аудиту ограничения, влияющие на возможность обнар</w:t>
      </w:r>
      <w:r w:rsidRPr="00B64EE8">
        <w:t>у</w:t>
      </w:r>
      <w:r w:rsidRPr="00B64EE8">
        <w:t>жения существенных искажений в силу объективных, субъективных и прочих причин.</w:t>
      </w:r>
    </w:p>
    <w:p w:rsidR="00C96CE8" w:rsidRPr="00B64EE8" w:rsidRDefault="00C96CE8" w:rsidP="00C96CE8">
      <w:pPr>
        <w:pStyle w:val="a3"/>
        <w:spacing w:before="0" w:beforeAutospacing="0" w:after="0" w:afterAutospacing="0"/>
        <w:ind w:firstLine="567"/>
        <w:jc w:val="both"/>
      </w:pPr>
      <w:r w:rsidRPr="00B64EE8">
        <w:t xml:space="preserve">К </w:t>
      </w:r>
      <w:r w:rsidRPr="00B64EE8">
        <w:rPr>
          <w:rStyle w:val="a4"/>
        </w:rPr>
        <w:t>объективным причинам</w:t>
      </w:r>
      <w:r w:rsidRPr="00B64EE8">
        <w:t xml:space="preserve"> относятся:</w:t>
      </w:r>
    </w:p>
    <w:p w:rsidR="00C96CE8" w:rsidRPr="00B64EE8" w:rsidRDefault="00C96CE8" w:rsidP="00C96CE8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EE8">
        <w:rPr>
          <w:rFonts w:ascii="Times New Roman" w:hAnsi="Times New Roman" w:cs="Times New Roman"/>
          <w:sz w:val="24"/>
          <w:szCs w:val="24"/>
        </w:rPr>
        <w:t>использование аудитором систем тестирования;</w:t>
      </w:r>
    </w:p>
    <w:p w:rsidR="00C96CE8" w:rsidRPr="00B64EE8" w:rsidRDefault="00C96CE8" w:rsidP="00C96CE8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EE8">
        <w:rPr>
          <w:rFonts w:ascii="Times New Roman" w:hAnsi="Times New Roman" w:cs="Times New Roman"/>
          <w:sz w:val="24"/>
          <w:szCs w:val="24"/>
        </w:rPr>
        <w:t>наличие ограничений, присущих любым системам бухгалтерского учета и внутреннего контроля;</w:t>
      </w:r>
    </w:p>
    <w:p w:rsidR="00C96CE8" w:rsidRPr="00B64EE8" w:rsidRDefault="00C96CE8" w:rsidP="00C96CE8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EE8">
        <w:rPr>
          <w:rFonts w:ascii="Times New Roman" w:hAnsi="Times New Roman" w:cs="Times New Roman"/>
          <w:sz w:val="24"/>
          <w:szCs w:val="24"/>
        </w:rPr>
        <w:t>существование ограничений в части аудиторских доказательств, которые носят скорее убед</w:t>
      </w:r>
      <w:r w:rsidRPr="00B64EE8">
        <w:rPr>
          <w:rFonts w:ascii="Times New Roman" w:hAnsi="Times New Roman" w:cs="Times New Roman"/>
          <w:sz w:val="24"/>
          <w:szCs w:val="24"/>
        </w:rPr>
        <w:t>и</w:t>
      </w:r>
      <w:r w:rsidRPr="00B64EE8">
        <w:rPr>
          <w:rFonts w:ascii="Times New Roman" w:hAnsi="Times New Roman" w:cs="Times New Roman"/>
          <w:sz w:val="24"/>
          <w:szCs w:val="24"/>
        </w:rPr>
        <w:t>тельный, чем исчерпывающий характер.</w:t>
      </w:r>
    </w:p>
    <w:p w:rsidR="00C96CE8" w:rsidRPr="00B64EE8" w:rsidRDefault="00C96CE8" w:rsidP="00C96CE8">
      <w:pPr>
        <w:pStyle w:val="41"/>
        <w:widowControl w:val="0"/>
        <w:tabs>
          <w:tab w:val="left" w:pos="1134"/>
        </w:tabs>
        <w:spacing w:before="0" w:beforeAutospacing="0" w:after="0" w:afterAutospacing="0"/>
        <w:ind w:firstLine="567"/>
        <w:jc w:val="both"/>
      </w:pPr>
      <w:r w:rsidRPr="00B64EE8">
        <w:t>При аудите отчетности проверяются не все операции, нашедшие отражение в бухгалтерском учете и финансовой отчетности. Согласно аудиторским стандартам проверка проводится выборочно, с и</w:t>
      </w:r>
      <w:r w:rsidRPr="00B64EE8">
        <w:t>с</w:t>
      </w:r>
      <w:r w:rsidRPr="00B64EE8">
        <w:t>пользованием тестирования средств контроля в отношении эффективности организации и функцион</w:t>
      </w:r>
      <w:r w:rsidRPr="00B64EE8">
        <w:t>и</w:t>
      </w:r>
      <w:r w:rsidRPr="00B64EE8">
        <w:t>рования систем бухгалтерского учета и внутреннего контроля, а также путем тестирования сальдо сч</w:t>
      </w:r>
      <w:r w:rsidRPr="00B64EE8">
        <w:t>е</w:t>
      </w:r>
      <w:r w:rsidRPr="00B64EE8">
        <w:t>тов, групп однотипных операций. Вторая причина связана с системами бухгалтерского учета и внутре</w:t>
      </w:r>
      <w:r w:rsidRPr="00B64EE8">
        <w:t>н</w:t>
      </w:r>
      <w:r w:rsidRPr="00B64EE8">
        <w:t>него контроля. Аудитор выражает мнение с разумной уверенностью, так как идеальных систем бухга</w:t>
      </w:r>
      <w:r w:rsidRPr="00B64EE8">
        <w:t>л</w:t>
      </w:r>
      <w:r w:rsidRPr="00B64EE8">
        <w:t>терского учета и внутреннего контроля не существует. Для сбора доказательств аудитор использует и</w:t>
      </w:r>
      <w:r w:rsidRPr="00B64EE8">
        <w:t>н</w:t>
      </w:r>
      <w:r w:rsidRPr="00B64EE8">
        <w:t>формацию, содержащуюся в первичных учетных документах, учетных регистрах, финансовой отчетн</w:t>
      </w:r>
      <w:r w:rsidRPr="00B64EE8">
        <w:t>о</w:t>
      </w:r>
      <w:r w:rsidRPr="00B64EE8">
        <w:t>сти. Он может убедиться, что финансово-хозяйственная операция, зафиксированная в первичном уче</w:t>
      </w:r>
      <w:r w:rsidRPr="00B64EE8">
        <w:t>т</w:t>
      </w:r>
      <w:r w:rsidRPr="00B64EE8">
        <w:t>ном документе, оформлена в соответствии с требованиями законодательства и отражена в учетных р</w:t>
      </w:r>
      <w:r w:rsidRPr="00B64EE8">
        <w:t>е</w:t>
      </w:r>
      <w:r w:rsidRPr="00B64EE8">
        <w:t>гистрах в соответствии с учетной политикой, действующими нормативными актами. Однако аудитор не может гарантировать, что рассматриваемая операция действительно имела место в то время, в том об</w:t>
      </w:r>
      <w:r w:rsidRPr="00B64EE8">
        <w:t>ъ</w:t>
      </w:r>
      <w:r w:rsidRPr="00B64EE8">
        <w:t xml:space="preserve">еме, </w:t>
      </w:r>
      <w:proofErr w:type="gramStart"/>
      <w:r w:rsidRPr="00B64EE8">
        <w:t>которые</w:t>
      </w:r>
      <w:proofErr w:type="gramEnd"/>
      <w:r w:rsidRPr="00B64EE8">
        <w:t xml:space="preserve"> указаны в первичном учетном документе, так как он не присутствовал при ее совершении. Следовательно, аудиторские доказательства не носят исчерпывающего характера.</w:t>
      </w:r>
    </w:p>
    <w:p w:rsidR="00C96CE8" w:rsidRPr="00B64EE8" w:rsidRDefault="00C96CE8" w:rsidP="00C96CE8">
      <w:pPr>
        <w:pStyle w:val="41"/>
        <w:widowControl w:val="0"/>
        <w:spacing w:before="0" w:beforeAutospacing="0" w:after="0" w:afterAutospacing="0"/>
        <w:ind w:firstLine="567"/>
        <w:jc w:val="both"/>
      </w:pPr>
      <w:r w:rsidRPr="00B64EE8">
        <w:rPr>
          <w:rStyle w:val="a4"/>
        </w:rPr>
        <w:t>Субъективные причины</w:t>
      </w:r>
      <w:r w:rsidRPr="00B64EE8">
        <w:t xml:space="preserve"> определяются собственным суждением аудитора о системе сбора док</w:t>
      </w:r>
      <w:r w:rsidRPr="00B64EE8">
        <w:t>у</w:t>
      </w:r>
      <w:r w:rsidRPr="00B64EE8">
        <w:t xml:space="preserve">ментов и сделанными на их основе выводами. Аудитор имеет право самостоятельно определять формы и методы аудиторской проверки. Принимая в качестве источника аудиторские стандарты и полагаясь на свое профессиональное суждение, аудитор организует сбор аудиторских доказательств, которые, по его мнению, являются </w:t>
      </w:r>
      <w:proofErr w:type="gramStart"/>
      <w:r w:rsidRPr="00B64EE8">
        <w:t>более надлежащими</w:t>
      </w:r>
      <w:proofErr w:type="gramEnd"/>
      <w:r w:rsidRPr="00B64EE8">
        <w:t xml:space="preserve"> и достоверными, и на их основе формирует вывод о степени д</w:t>
      </w:r>
      <w:r w:rsidRPr="00B64EE8">
        <w:t>о</w:t>
      </w:r>
      <w:r w:rsidRPr="00B64EE8">
        <w:t>стоверности финансовой отчетности.</w:t>
      </w:r>
    </w:p>
    <w:p w:rsidR="00C96CE8" w:rsidRPr="00B64EE8" w:rsidRDefault="00C96CE8" w:rsidP="00C96CE8">
      <w:pPr>
        <w:pStyle w:val="41"/>
        <w:widowControl w:val="0"/>
        <w:spacing w:before="0" w:beforeAutospacing="0" w:after="0" w:afterAutospacing="0"/>
        <w:ind w:firstLine="567"/>
        <w:jc w:val="both"/>
      </w:pPr>
      <w:r w:rsidRPr="00B64EE8">
        <w:rPr>
          <w:rStyle w:val="a4"/>
        </w:rPr>
        <w:t>Прочие причины</w:t>
      </w:r>
      <w:r w:rsidRPr="00B64EE8">
        <w:t xml:space="preserve"> ограничения аудита возникают из-за проведения </w:t>
      </w:r>
      <w:proofErr w:type="spellStart"/>
      <w:r w:rsidRPr="00B64EE8">
        <w:t>аудируемым</w:t>
      </w:r>
      <w:proofErr w:type="spellEnd"/>
      <w:r w:rsidRPr="00B64EE8">
        <w:t xml:space="preserve"> лицом финанс</w:t>
      </w:r>
      <w:r w:rsidRPr="00B64EE8">
        <w:t>о</w:t>
      </w:r>
      <w:r w:rsidRPr="00B64EE8">
        <w:t>во--хозяйственных операций и наличия факторов, увеличивающих риск существенного искажения сверх ожидаемого уровня при обычных условиях.</w:t>
      </w:r>
    </w:p>
    <w:p w:rsidR="00C96CE8" w:rsidRPr="00B64EE8" w:rsidRDefault="00C96CE8" w:rsidP="00C96CE8">
      <w:pPr>
        <w:pStyle w:val="41"/>
        <w:widowControl w:val="0"/>
        <w:spacing w:before="0" w:beforeAutospacing="0" w:after="0" w:afterAutospacing="0"/>
        <w:ind w:firstLine="567"/>
        <w:jc w:val="both"/>
      </w:pPr>
      <w:r w:rsidRPr="00B64EE8">
        <w:t xml:space="preserve">В аудите </w:t>
      </w:r>
      <w:r w:rsidRPr="00B64EE8">
        <w:rPr>
          <w:rStyle w:val="a4"/>
        </w:rPr>
        <w:t>различают качественную и количественную оценку существенности информации</w:t>
      </w:r>
      <w:r w:rsidRPr="00B64EE8">
        <w:t>.</w:t>
      </w:r>
    </w:p>
    <w:p w:rsidR="00C96CE8" w:rsidRPr="00B64EE8" w:rsidRDefault="00C96CE8" w:rsidP="00C96CE8">
      <w:pPr>
        <w:pStyle w:val="41"/>
        <w:widowControl w:val="0"/>
        <w:spacing w:before="0" w:beforeAutospacing="0" w:after="0" w:afterAutospacing="0"/>
        <w:ind w:firstLine="567"/>
        <w:jc w:val="both"/>
      </w:pPr>
      <w:r w:rsidRPr="00B64EE8">
        <w:t xml:space="preserve">При </w:t>
      </w:r>
      <w:r w:rsidRPr="00B64EE8">
        <w:rPr>
          <w:rStyle w:val="a4"/>
        </w:rPr>
        <w:t>качественной оценке</w:t>
      </w:r>
      <w:r w:rsidRPr="00B64EE8">
        <w:t xml:space="preserve"> аудитор должен использовать свое профессиональное суждение, для того чтобы определить, носят или не носят существенный характер отмеченные в ходе аудита искаж</w:t>
      </w:r>
      <w:r w:rsidRPr="00B64EE8">
        <w:t>е</w:t>
      </w:r>
      <w:r w:rsidRPr="00B64EE8">
        <w:t>ния порядка совершения хозяйственных и финансовых операций от требований нормативных актов. Т</w:t>
      </w:r>
      <w:r w:rsidRPr="00B64EE8">
        <w:t>а</w:t>
      </w:r>
      <w:r w:rsidRPr="00B64EE8">
        <w:t>ким образом, аудитору необходимо выявить существенность из контекста поставленного вопроса. Например, статью доходов можно рассмотреть для оценки существенности с качественной стороны о</w:t>
      </w:r>
      <w:r w:rsidRPr="00B64EE8">
        <w:t>т</w:t>
      </w:r>
      <w:r w:rsidRPr="00B64EE8">
        <w:t>носительно общего обзора финансовой отчетности; целого, от которого она составляет часть; других статей; соответствующей суммы за предыдущие годы. Выделяют следующие факторы при оценке с</w:t>
      </w:r>
      <w:r w:rsidRPr="00B64EE8">
        <w:t>у</w:t>
      </w:r>
      <w:r w:rsidRPr="00B64EE8">
        <w:t>щественности: абсолютная величина ошибки, относительная величина ошибки, содержание статьи о</w:t>
      </w:r>
      <w:r w:rsidRPr="00B64EE8">
        <w:t>т</w:t>
      </w:r>
      <w:r w:rsidRPr="00B64EE8">
        <w:t>четности, конкретные условия, неопределенность, кумулятивный эффект.</w:t>
      </w:r>
    </w:p>
    <w:p w:rsidR="00C96CE8" w:rsidRPr="00B64EE8" w:rsidRDefault="00C96CE8" w:rsidP="00C96CE8">
      <w:pPr>
        <w:pStyle w:val="41"/>
        <w:widowControl w:val="0"/>
        <w:spacing w:before="0" w:beforeAutospacing="0" w:after="0" w:afterAutospacing="0"/>
        <w:ind w:firstLine="567"/>
        <w:jc w:val="both"/>
      </w:pPr>
      <w:proofErr w:type="gramStart"/>
      <w:r w:rsidRPr="00B64EE8">
        <w:t>Примерами качественных искажений являются недостаточное или неадекватное описание учетной политики, когда существует вероятность того, что пользователь финансовой (бухгалтерской) отчетн</w:t>
      </w:r>
      <w:r w:rsidRPr="00B64EE8">
        <w:t>о</w:t>
      </w:r>
      <w:r w:rsidRPr="00B64EE8">
        <w:t xml:space="preserve">сти будет введен в заблуждение таким описанием; отсутствие раскрытия информации о нарушении </w:t>
      </w:r>
      <w:r w:rsidRPr="00B64EE8">
        <w:lastRenderedPageBreak/>
        <w:t xml:space="preserve">нормативных требований в случае, когда существует вероятность того, что последующее применение санкций сможет оказать значительное влияние на результаты деятельности </w:t>
      </w:r>
      <w:proofErr w:type="spellStart"/>
      <w:r w:rsidRPr="00B64EE8">
        <w:t>аудируемого</w:t>
      </w:r>
      <w:proofErr w:type="spellEnd"/>
      <w:r w:rsidRPr="00B64EE8">
        <w:t xml:space="preserve"> лица.</w:t>
      </w:r>
      <w:proofErr w:type="gramEnd"/>
    </w:p>
    <w:p w:rsidR="00C96CE8" w:rsidRPr="00B64EE8" w:rsidRDefault="00C96CE8" w:rsidP="00C96CE8">
      <w:pPr>
        <w:pStyle w:val="41"/>
        <w:widowControl w:val="0"/>
        <w:spacing w:before="0" w:beforeAutospacing="0" w:after="0" w:afterAutospacing="0"/>
        <w:ind w:firstLine="567"/>
        <w:jc w:val="both"/>
      </w:pPr>
      <w:r w:rsidRPr="00B64EE8">
        <w:t xml:space="preserve">В случае </w:t>
      </w:r>
      <w:r w:rsidRPr="00B64EE8">
        <w:rPr>
          <w:rStyle w:val="a4"/>
        </w:rPr>
        <w:t>количественной оценки</w:t>
      </w:r>
      <w:r w:rsidRPr="00B64EE8">
        <w:t xml:space="preserve"> аудитору необходимо определить, превосходят ли по отдельн</w:t>
      </w:r>
      <w:r w:rsidRPr="00B64EE8">
        <w:t>о</w:t>
      </w:r>
      <w:r w:rsidRPr="00B64EE8">
        <w:t>сти и в сумме обнаруженные искажения прогнозируемую величину отклонений, т.е. уровень сущ</w:t>
      </w:r>
      <w:r w:rsidRPr="00B64EE8">
        <w:t>е</w:t>
      </w:r>
      <w:r w:rsidRPr="00B64EE8">
        <w:t>ственности.</w:t>
      </w:r>
    </w:p>
    <w:p w:rsidR="00C96CE8" w:rsidRPr="00B64EE8" w:rsidRDefault="00C96CE8" w:rsidP="00C96CE8">
      <w:pPr>
        <w:pStyle w:val="41"/>
        <w:widowControl w:val="0"/>
        <w:spacing w:before="0" w:beforeAutospacing="0" w:after="0" w:afterAutospacing="0"/>
        <w:ind w:firstLine="567"/>
        <w:jc w:val="both"/>
      </w:pPr>
      <w:r w:rsidRPr="00B64EE8">
        <w:t xml:space="preserve">Под </w:t>
      </w:r>
      <w:r w:rsidRPr="00B64EE8">
        <w:rPr>
          <w:rStyle w:val="a4"/>
        </w:rPr>
        <w:t>уровнем существенности</w:t>
      </w:r>
      <w:r w:rsidRPr="00B64EE8">
        <w:t xml:space="preserve"> понимается предельное значение ошибки финансовой (бухгалте</w:t>
      </w:r>
      <w:r w:rsidRPr="00B64EE8">
        <w:t>р</w:t>
      </w:r>
      <w:r w:rsidRPr="00B64EE8">
        <w:t>ской) отчетности, начиная с которой квалифицированный пользователь этой отчетности с большей ст</w:t>
      </w:r>
      <w:r w:rsidRPr="00B64EE8">
        <w:t>е</w:t>
      </w:r>
      <w:r w:rsidRPr="00B64EE8">
        <w:t>пенью вероятности не в состоянии делать на ее основе правильные выводы и принимать правильные экономические решения.</w:t>
      </w:r>
    </w:p>
    <w:p w:rsidR="00B64EE8" w:rsidRDefault="00C96CE8" w:rsidP="00B64EE8">
      <w:pPr>
        <w:pStyle w:val="41"/>
        <w:widowControl w:val="0"/>
        <w:spacing w:before="0" w:beforeAutospacing="0" w:after="0" w:afterAutospacing="0"/>
        <w:ind w:firstLine="567"/>
        <w:jc w:val="both"/>
      </w:pPr>
      <w:r w:rsidRPr="00B64EE8">
        <w:t>В зависимости от аспекта финансовой отчетности аудитор рассматривает существенность как на уровне финансовой (бухгалтерской) отчетности в целом, так в отношении сальдо счетов, групп одн</w:t>
      </w:r>
      <w:r w:rsidRPr="00B64EE8">
        <w:t>о</w:t>
      </w:r>
      <w:r w:rsidRPr="00B64EE8">
        <w:t>типных операций и раскрытия информации. Рассчитанный показатель существенности применяется на уровне всей финансовой отчетности. Однако аудитор рассматривает существенность и на уровне о</w:t>
      </w:r>
      <w:r w:rsidRPr="00B64EE8">
        <w:t>т</w:t>
      </w:r>
      <w:r w:rsidRPr="00B64EE8">
        <w:t xml:space="preserve">дельных статей отчетности. </w:t>
      </w:r>
    </w:p>
    <w:p w:rsidR="00B64EE8" w:rsidRPr="00B64EE8" w:rsidRDefault="00B64EE8" w:rsidP="00B64EE8">
      <w:pPr>
        <w:pStyle w:val="41"/>
        <w:widowControl w:val="0"/>
        <w:spacing w:before="0" w:beforeAutospacing="0" w:after="0" w:afterAutospacing="0"/>
        <w:ind w:firstLine="567"/>
        <w:jc w:val="both"/>
      </w:pPr>
      <w:r w:rsidRPr="00B64EE8">
        <w:t xml:space="preserve"> Как правило, аудиторы устанавливают уровень существенности не более 5%. Фактически уст</w:t>
      </w:r>
      <w:r w:rsidRPr="00B64EE8">
        <w:t>а</w:t>
      </w:r>
      <w:r w:rsidRPr="00B64EE8">
        <w:t>новленное значение уровня существенности должно быть обосновано для конкретной аудиторской пр</w:t>
      </w:r>
      <w:r w:rsidRPr="00B64EE8">
        <w:t>о</w:t>
      </w:r>
      <w:r w:rsidRPr="00B64EE8">
        <w:t>верки. Аудиторские организации и индивидуальные аудиторы самостоятельно устанавливают методику расчета уровня существенности. Обычно за основу расчета берут наиболее важные показатели, характ</w:t>
      </w:r>
      <w:r w:rsidRPr="00B64EE8">
        <w:t>е</w:t>
      </w:r>
      <w:r w:rsidRPr="00B64EE8">
        <w:t>ризующие достоверность отчетности экономического субъекта (базовые показатели).</w:t>
      </w:r>
    </w:p>
    <w:p w:rsidR="00B64EE8" w:rsidRDefault="00B64EE8" w:rsidP="00B64EE8">
      <w:pPr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64EE8" w:rsidRPr="00B64EE8" w:rsidRDefault="00B64EE8" w:rsidP="00B64EE8">
      <w:pPr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EE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Процентная доля базового показателя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338"/>
        <w:gridCol w:w="3650"/>
      </w:tblGrid>
      <w:tr w:rsidR="00B64EE8" w:rsidRPr="00B64EE8" w:rsidTr="00DB364A">
        <w:tc>
          <w:tcPr>
            <w:tcW w:w="7338" w:type="dxa"/>
          </w:tcPr>
          <w:p w:rsidR="00B64EE8" w:rsidRPr="00B64EE8" w:rsidRDefault="00B64EE8" w:rsidP="00DB364A">
            <w:pPr>
              <w:tabs>
                <w:tab w:val="left" w:pos="4245"/>
              </w:tabs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E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3650" w:type="dxa"/>
          </w:tcPr>
          <w:p w:rsidR="00B64EE8" w:rsidRPr="00B64EE8" w:rsidRDefault="00B64EE8" w:rsidP="00DB364A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E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Рекомендуемый интервал</w:t>
            </w:r>
          </w:p>
        </w:tc>
      </w:tr>
      <w:tr w:rsidR="00B64EE8" w:rsidRPr="00B64EE8" w:rsidTr="00DB364A">
        <w:tc>
          <w:tcPr>
            <w:tcW w:w="7338" w:type="dxa"/>
          </w:tcPr>
          <w:p w:rsidR="00B64EE8" w:rsidRPr="00B64EE8" w:rsidRDefault="00B64EE8" w:rsidP="00DB364A">
            <w:pPr>
              <w:tabs>
                <w:tab w:val="left" w:pos="2355"/>
              </w:tabs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E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Выручка от продаж</w:t>
            </w:r>
          </w:p>
        </w:tc>
        <w:tc>
          <w:tcPr>
            <w:tcW w:w="3650" w:type="dxa"/>
          </w:tcPr>
          <w:p w:rsidR="00B64EE8" w:rsidRPr="00B64EE8" w:rsidRDefault="00B64EE8" w:rsidP="00DB364A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E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2-3%</w:t>
            </w:r>
          </w:p>
        </w:tc>
      </w:tr>
      <w:tr w:rsidR="00B64EE8" w:rsidRPr="00B64EE8" w:rsidTr="00DB364A">
        <w:tc>
          <w:tcPr>
            <w:tcW w:w="7338" w:type="dxa"/>
          </w:tcPr>
          <w:p w:rsidR="00B64EE8" w:rsidRPr="00B64EE8" w:rsidRDefault="00B64EE8" w:rsidP="00DB364A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E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Затраты</w:t>
            </w:r>
          </w:p>
        </w:tc>
        <w:tc>
          <w:tcPr>
            <w:tcW w:w="3650" w:type="dxa"/>
          </w:tcPr>
          <w:p w:rsidR="00B64EE8" w:rsidRPr="00B64EE8" w:rsidRDefault="00B64EE8" w:rsidP="00DB364A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E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2%</w:t>
            </w:r>
          </w:p>
        </w:tc>
      </w:tr>
      <w:tr w:rsidR="00B64EE8" w:rsidRPr="00B64EE8" w:rsidTr="00DB364A">
        <w:tc>
          <w:tcPr>
            <w:tcW w:w="7338" w:type="dxa"/>
          </w:tcPr>
          <w:p w:rsidR="00B64EE8" w:rsidRPr="00B64EE8" w:rsidRDefault="00B64EE8" w:rsidP="00DB364A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E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Прибыль до налогообложения </w:t>
            </w:r>
          </w:p>
        </w:tc>
        <w:tc>
          <w:tcPr>
            <w:tcW w:w="3650" w:type="dxa"/>
          </w:tcPr>
          <w:p w:rsidR="00B64EE8" w:rsidRPr="00B64EE8" w:rsidRDefault="00B64EE8" w:rsidP="00DB364A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E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5%</w:t>
            </w:r>
          </w:p>
        </w:tc>
      </w:tr>
      <w:tr w:rsidR="00B64EE8" w:rsidRPr="00B64EE8" w:rsidTr="00DB364A">
        <w:tc>
          <w:tcPr>
            <w:tcW w:w="7338" w:type="dxa"/>
          </w:tcPr>
          <w:p w:rsidR="00B64EE8" w:rsidRPr="00B64EE8" w:rsidRDefault="00B64EE8" w:rsidP="00DB364A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E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</w:t>
            </w:r>
          </w:p>
        </w:tc>
        <w:tc>
          <w:tcPr>
            <w:tcW w:w="3650" w:type="dxa"/>
          </w:tcPr>
          <w:p w:rsidR="00B64EE8" w:rsidRPr="00B64EE8" w:rsidRDefault="00B64EE8" w:rsidP="00DB364A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E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3-4%</w:t>
            </w:r>
          </w:p>
        </w:tc>
      </w:tr>
      <w:tr w:rsidR="00B64EE8" w:rsidRPr="00B64EE8" w:rsidTr="00DB364A">
        <w:tc>
          <w:tcPr>
            <w:tcW w:w="7338" w:type="dxa"/>
          </w:tcPr>
          <w:p w:rsidR="00B64EE8" w:rsidRPr="00B64EE8" w:rsidRDefault="00B64EE8" w:rsidP="00DB364A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E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Незавершенное производство</w:t>
            </w:r>
          </w:p>
        </w:tc>
        <w:tc>
          <w:tcPr>
            <w:tcW w:w="3650" w:type="dxa"/>
          </w:tcPr>
          <w:p w:rsidR="00B64EE8" w:rsidRPr="00B64EE8" w:rsidRDefault="00B64EE8" w:rsidP="00DB364A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E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3-4%</w:t>
            </w:r>
          </w:p>
        </w:tc>
      </w:tr>
      <w:tr w:rsidR="00B64EE8" w:rsidRPr="00B64EE8" w:rsidTr="00DB364A">
        <w:tc>
          <w:tcPr>
            <w:tcW w:w="7338" w:type="dxa"/>
          </w:tcPr>
          <w:p w:rsidR="00B64EE8" w:rsidRPr="00B64EE8" w:rsidRDefault="00B64EE8" w:rsidP="00DB364A">
            <w:pPr>
              <w:spacing w:after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E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Остаточная стоимость основных средств</w:t>
            </w:r>
          </w:p>
        </w:tc>
        <w:tc>
          <w:tcPr>
            <w:tcW w:w="3650" w:type="dxa"/>
          </w:tcPr>
          <w:p w:rsidR="00B64EE8" w:rsidRPr="00B64EE8" w:rsidRDefault="00B64EE8" w:rsidP="00DB364A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E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3-5%</w:t>
            </w:r>
          </w:p>
        </w:tc>
      </w:tr>
      <w:tr w:rsidR="00B64EE8" w:rsidRPr="00B64EE8" w:rsidTr="00DB364A">
        <w:tc>
          <w:tcPr>
            <w:tcW w:w="7338" w:type="dxa"/>
          </w:tcPr>
          <w:p w:rsidR="00B64EE8" w:rsidRPr="00B64EE8" w:rsidRDefault="00B64EE8" w:rsidP="00DB364A">
            <w:pPr>
              <w:spacing w:after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E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Валюта баланса</w:t>
            </w:r>
          </w:p>
        </w:tc>
        <w:tc>
          <w:tcPr>
            <w:tcW w:w="3650" w:type="dxa"/>
          </w:tcPr>
          <w:p w:rsidR="00B64EE8" w:rsidRPr="00B64EE8" w:rsidRDefault="00B64EE8" w:rsidP="00DB364A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E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2-3%</w:t>
            </w:r>
          </w:p>
        </w:tc>
      </w:tr>
    </w:tbl>
    <w:p w:rsidR="00B64EE8" w:rsidRPr="00B64EE8" w:rsidRDefault="00B64EE8" w:rsidP="00B64EE8">
      <w:pPr>
        <w:tabs>
          <w:tab w:val="left" w:pos="5145"/>
        </w:tabs>
        <w:spacing w:after="12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64EE8" w:rsidRPr="00B64EE8" w:rsidRDefault="00B64EE8" w:rsidP="00B64EE8">
      <w:pPr>
        <w:tabs>
          <w:tab w:val="left" w:pos="5145"/>
        </w:tabs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EE8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Аудитору необходимо рассмотреть возможность искажения в отношении сравнительно небол</w:t>
      </w:r>
      <w:r w:rsidRPr="00B64EE8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B64EE8">
        <w:rPr>
          <w:rFonts w:ascii="Times New Roman" w:eastAsia="Times New Roman" w:hAnsi="Times New Roman" w:cs="Times New Roman"/>
          <w:sz w:val="24"/>
          <w:szCs w:val="24"/>
          <w:lang w:eastAsia="ru-RU"/>
        </w:rPr>
        <w:t>ших величин, которые в совокупности могут оказать существенное влияние на финансовую отчетность. Аудитор рассматривает существенность как на уровне финансовой отчетности в целом, так и в отнош</w:t>
      </w:r>
      <w:r w:rsidRPr="00B64EE8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B64EE8">
        <w:rPr>
          <w:rFonts w:ascii="Times New Roman" w:eastAsia="Times New Roman" w:hAnsi="Times New Roman" w:cs="Times New Roman"/>
          <w:sz w:val="24"/>
          <w:szCs w:val="24"/>
          <w:lang w:eastAsia="ru-RU"/>
        </w:rPr>
        <w:t>нии остатков по отдельным счетам бухгалтерского учета, групп однотипных операций и случаев ра</w:t>
      </w:r>
      <w:r w:rsidRPr="00B64EE8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B64EE8">
        <w:rPr>
          <w:rFonts w:ascii="Times New Roman" w:eastAsia="Times New Roman" w:hAnsi="Times New Roman" w:cs="Times New Roman"/>
          <w:sz w:val="24"/>
          <w:szCs w:val="24"/>
          <w:lang w:eastAsia="ru-RU"/>
        </w:rPr>
        <w:t>крытия информации.</w:t>
      </w:r>
    </w:p>
    <w:p w:rsidR="00B64EE8" w:rsidRPr="00B64EE8" w:rsidRDefault="00B64EE8" w:rsidP="00B64EE8">
      <w:pPr>
        <w:tabs>
          <w:tab w:val="left" w:pos="5145"/>
        </w:tabs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EE8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Между существенностью и аудиторским риском существует обратная зависимость, то есть чем выше уровень существенности, тем ниже уровень аудиторского риска, и наоборот.</w:t>
      </w:r>
    </w:p>
    <w:p w:rsidR="00224F9B" w:rsidRPr="00B64EE8" w:rsidRDefault="00224F9B">
      <w:pPr>
        <w:ind w:firstLine="567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sectPr w:rsidR="00224F9B" w:rsidRPr="00B64EE8" w:rsidSect="00C96CE8">
      <w:pgSz w:w="11906" w:h="16838"/>
      <w:pgMar w:top="426" w:right="424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216262"/>
    <w:multiLevelType w:val="multilevel"/>
    <w:tmpl w:val="0BD2D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3A81ADE"/>
    <w:multiLevelType w:val="multilevel"/>
    <w:tmpl w:val="E3608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A920F2C"/>
    <w:multiLevelType w:val="multilevel"/>
    <w:tmpl w:val="978C5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F9B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37E83"/>
    <w:rsid w:val="0004089E"/>
    <w:rsid w:val="00040BF1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6136"/>
    <w:rsid w:val="000A4326"/>
    <w:rsid w:val="000A6FC6"/>
    <w:rsid w:val="000B3821"/>
    <w:rsid w:val="000B7460"/>
    <w:rsid w:val="000C4C40"/>
    <w:rsid w:val="000C4C50"/>
    <w:rsid w:val="000C7D6E"/>
    <w:rsid w:val="000D0FA9"/>
    <w:rsid w:val="000D4059"/>
    <w:rsid w:val="000D5901"/>
    <w:rsid w:val="000D7EF6"/>
    <w:rsid w:val="000E18EF"/>
    <w:rsid w:val="000E5D6C"/>
    <w:rsid w:val="000F099E"/>
    <w:rsid w:val="000F5145"/>
    <w:rsid w:val="00100500"/>
    <w:rsid w:val="001016A0"/>
    <w:rsid w:val="00102949"/>
    <w:rsid w:val="00106713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4D21"/>
    <w:rsid w:val="00126588"/>
    <w:rsid w:val="00145A3B"/>
    <w:rsid w:val="001501B7"/>
    <w:rsid w:val="00150908"/>
    <w:rsid w:val="00153431"/>
    <w:rsid w:val="001619C0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B1F9F"/>
    <w:rsid w:val="001B24E6"/>
    <w:rsid w:val="001B42C9"/>
    <w:rsid w:val="001C134B"/>
    <w:rsid w:val="001C4B6E"/>
    <w:rsid w:val="001D4D62"/>
    <w:rsid w:val="001D7771"/>
    <w:rsid w:val="001E3558"/>
    <w:rsid w:val="001E761D"/>
    <w:rsid w:val="001F2D4F"/>
    <w:rsid w:val="001F4271"/>
    <w:rsid w:val="001F5B45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4F9B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70469"/>
    <w:rsid w:val="00270ABA"/>
    <w:rsid w:val="00275AA7"/>
    <w:rsid w:val="002837DF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B4F"/>
    <w:rsid w:val="002B6776"/>
    <w:rsid w:val="002B7074"/>
    <w:rsid w:val="002B7123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4355"/>
    <w:rsid w:val="00325D08"/>
    <w:rsid w:val="00336281"/>
    <w:rsid w:val="00337FB1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478B"/>
    <w:rsid w:val="00376617"/>
    <w:rsid w:val="00377261"/>
    <w:rsid w:val="00384B9C"/>
    <w:rsid w:val="00387FC0"/>
    <w:rsid w:val="00395235"/>
    <w:rsid w:val="003A218F"/>
    <w:rsid w:val="003A3204"/>
    <w:rsid w:val="003A4670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1656"/>
    <w:rsid w:val="00556C7B"/>
    <w:rsid w:val="0056359A"/>
    <w:rsid w:val="005657E0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A76DB"/>
    <w:rsid w:val="005B2391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F3E8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02B1"/>
    <w:rsid w:val="00722B63"/>
    <w:rsid w:val="00724264"/>
    <w:rsid w:val="007249C6"/>
    <w:rsid w:val="007310BF"/>
    <w:rsid w:val="007312CB"/>
    <w:rsid w:val="00752A78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0FB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82A28"/>
    <w:rsid w:val="00884560"/>
    <w:rsid w:val="008921C3"/>
    <w:rsid w:val="00893161"/>
    <w:rsid w:val="00896620"/>
    <w:rsid w:val="008A067C"/>
    <w:rsid w:val="008A25BD"/>
    <w:rsid w:val="008A3855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FBB"/>
    <w:rsid w:val="0093618E"/>
    <w:rsid w:val="009464DE"/>
    <w:rsid w:val="00950779"/>
    <w:rsid w:val="0095412B"/>
    <w:rsid w:val="009570E9"/>
    <w:rsid w:val="00957BD2"/>
    <w:rsid w:val="009666A2"/>
    <w:rsid w:val="00966F24"/>
    <w:rsid w:val="00967F48"/>
    <w:rsid w:val="009706D1"/>
    <w:rsid w:val="0097638A"/>
    <w:rsid w:val="0097679C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C6BCA"/>
    <w:rsid w:val="00AD52D1"/>
    <w:rsid w:val="00AE4C83"/>
    <w:rsid w:val="00AF3983"/>
    <w:rsid w:val="00B00816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29A1"/>
    <w:rsid w:val="00B55DB1"/>
    <w:rsid w:val="00B56CFD"/>
    <w:rsid w:val="00B602FF"/>
    <w:rsid w:val="00B61257"/>
    <w:rsid w:val="00B63A55"/>
    <w:rsid w:val="00B64EE8"/>
    <w:rsid w:val="00B727B8"/>
    <w:rsid w:val="00B72922"/>
    <w:rsid w:val="00B739E9"/>
    <w:rsid w:val="00B73CD7"/>
    <w:rsid w:val="00B76F14"/>
    <w:rsid w:val="00B82089"/>
    <w:rsid w:val="00B876E2"/>
    <w:rsid w:val="00BA70DB"/>
    <w:rsid w:val="00BB477E"/>
    <w:rsid w:val="00BB4F14"/>
    <w:rsid w:val="00BC19E3"/>
    <w:rsid w:val="00BC5F26"/>
    <w:rsid w:val="00BC63B9"/>
    <w:rsid w:val="00BC7D7A"/>
    <w:rsid w:val="00BD1FE1"/>
    <w:rsid w:val="00BD2B26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96CE8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0A8C"/>
    <w:rsid w:val="00D01E7B"/>
    <w:rsid w:val="00D02FD1"/>
    <w:rsid w:val="00D0642E"/>
    <w:rsid w:val="00D13AA3"/>
    <w:rsid w:val="00D1444B"/>
    <w:rsid w:val="00D15FBC"/>
    <w:rsid w:val="00D32286"/>
    <w:rsid w:val="00D328F4"/>
    <w:rsid w:val="00D32C4B"/>
    <w:rsid w:val="00D37AFB"/>
    <w:rsid w:val="00D4203B"/>
    <w:rsid w:val="00D45F1C"/>
    <w:rsid w:val="00D54386"/>
    <w:rsid w:val="00D56919"/>
    <w:rsid w:val="00D604DB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186A"/>
    <w:rsid w:val="00DD74E7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162E"/>
    <w:rsid w:val="00EC3F6E"/>
    <w:rsid w:val="00ED371D"/>
    <w:rsid w:val="00EE4798"/>
    <w:rsid w:val="00EE5F7F"/>
    <w:rsid w:val="00EE64B7"/>
    <w:rsid w:val="00EF516A"/>
    <w:rsid w:val="00EF7599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246B"/>
    <w:rsid w:val="00F830CD"/>
    <w:rsid w:val="00F85181"/>
    <w:rsid w:val="00F93027"/>
    <w:rsid w:val="00F96169"/>
    <w:rsid w:val="00FA076B"/>
    <w:rsid w:val="00FA408E"/>
    <w:rsid w:val="00FA7D3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24F9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96C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24F9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224F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C96CE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41">
    <w:name w:val="4"/>
    <w:basedOn w:val="a"/>
    <w:rsid w:val="00C96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96CE8"/>
    <w:rPr>
      <w:b/>
      <w:bCs/>
    </w:rPr>
  </w:style>
  <w:style w:type="character" w:customStyle="1" w:styleId="review-h6">
    <w:name w:val="review-h6"/>
    <w:basedOn w:val="a0"/>
    <w:rsid w:val="00C96CE8"/>
  </w:style>
  <w:style w:type="paragraph" w:customStyle="1" w:styleId="320">
    <w:name w:val="320"/>
    <w:basedOn w:val="a"/>
    <w:rsid w:val="00C96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96C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96CE8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B64E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24F9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96C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24F9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224F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C96CE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41">
    <w:name w:val="4"/>
    <w:basedOn w:val="a"/>
    <w:rsid w:val="00C96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96CE8"/>
    <w:rPr>
      <w:b/>
      <w:bCs/>
    </w:rPr>
  </w:style>
  <w:style w:type="character" w:customStyle="1" w:styleId="review-h6">
    <w:name w:val="review-h6"/>
    <w:basedOn w:val="a0"/>
    <w:rsid w:val="00C96CE8"/>
  </w:style>
  <w:style w:type="paragraph" w:customStyle="1" w:styleId="320">
    <w:name w:val="320"/>
    <w:basedOn w:val="a"/>
    <w:rsid w:val="00C96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96C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96CE8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B64E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810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0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1060</Words>
  <Characters>6043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3</cp:revision>
  <cp:lastPrinted>2018-10-06T16:15:00Z</cp:lastPrinted>
  <dcterms:created xsi:type="dcterms:W3CDTF">2019-09-28T09:38:00Z</dcterms:created>
  <dcterms:modified xsi:type="dcterms:W3CDTF">2019-09-28T09:38:00Z</dcterms:modified>
</cp:coreProperties>
</file>